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50" w:rsidRDefault="00A403AA" w:rsidP="009D68CE">
      <w:pPr>
        <w:jc w:val="center"/>
        <w:rPr>
          <w:b/>
          <w:color w:val="212121"/>
        </w:rPr>
      </w:pPr>
      <w:bookmarkStart w:id="0" w:name="_GoBack"/>
      <w:bookmarkEnd w:id="0"/>
      <w:r>
        <w:rPr>
          <w:b/>
          <w:color w:val="212121"/>
        </w:rPr>
        <w:t>Chelmsford’s Zoning Permits Photovoltaic Systems in All Districts</w:t>
      </w:r>
    </w:p>
    <w:p w:rsidR="00394850" w:rsidRDefault="00394850">
      <w:pPr>
        <w:rPr>
          <w:b/>
          <w:color w:val="212121"/>
        </w:rPr>
      </w:pPr>
    </w:p>
    <w:p w:rsidR="00394850" w:rsidRDefault="00A403AA">
      <w:pPr>
        <w:rPr>
          <w:color w:val="212121"/>
        </w:rPr>
      </w:pPr>
      <w:bookmarkStart w:id="1" w:name="_gjdgxs" w:colFirst="0" w:colLast="0"/>
      <w:bookmarkEnd w:id="1"/>
      <w:r>
        <w:rPr>
          <w:color w:val="212121"/>
        </w:rPr>
        <w:t xml:space="preserve">The Town of Chelmsford’s zoning bylaw permits solar photovoltaic systems in all districts without special permits or variances.  </w:t>
      </w:r>
    </w:p>
    <w:p w:rsidR="00394850" w:rsidRDefault="00394850">
      <w:pPr>
        <w:rPr>
          <w:color w:val="212121"/>
        </w:rPr>
      </w:pPr>
    </w:p>
    <w:p w:rsidR="00394850" w:rsidRDefault="00A403AA">
      <w:pPr>
        <w:rPr>
          <w:color w:val="212121"/>
        </w:rPr>
      </w:pPr>
      <w:r>
        <w:rPr>
          <w:color w:val="212121"/>
        </w:rPr>
        <w:t xml:space="preserve">The only exception to this broad policy of inclusion is found at Article XIII-A, Section 195-68, which spells out the particular requirements for large commercial PV installations of 250 kW or more.  The Town allows large commercial systems in all districts but requires applicants to meet a set of standards and satisfy the Planning Board’s site plan review.    </w:t>
      </w:r>
    </w:p>
    <w:p w:rsidR="00394850" w:rsidRDefault="00394850">
      <w:pPr>
        <w:rPr>
          <w:color w:val="212121"/>
        </w:rPr>
      </w:pPr>
    </w:p>
    <w:p w:rsidR="00394850" w:rsidRDefault="00A403AA">
      <w:pPr>
        <w:rPr>
          <w:color w:val="212121"/>
        </w:rPr>
      </w:pPr>
      <w:r>
        <w:rPr>
          <w:color w:val="212121"/>
        </w:rPr>
        <w:t xml:space="preserve">Chelmsford’s bylaw permits PV without restrictions in all districts in its Use Regulation Schedule (195 Attachment 1).  Under “B.1 Exempt Uses,” the table shows that “exempt uses” are allowed without special permits in all zoning districts.  The bylaw specifically includes “Exempt uses per MGL c. 40A, § 3.” </w:t>
      </w:r>
    </w:p>
    <w:p w:rsidR="00394850" w:rsidRDefault="00394850">
      <w:pPr>
        <w:rPr>
          <w:color w:val="212121"/>
        </w:rPr>
      </w:pPr>
    </w:p>
    <w:p w:rsidR="00394850" w:rsidRDefault="00A403AA">
      <w:r>
        <w:rPr>
          <w:color w:val="212121"/>
        </w:rPr>
        <w:t xml:space="preserve">That is a reference to Massachusetts Law: </w:t>
      </w:r>
    </w:p>
    <w:p w:rsidR="00394850" w:rsidRDefault="00394850"/>
    <w:p w:rsidR="00394850" w:rsidRDefault="00A403AA">
      <w:pPr>
        <w:ind w:left="720"/>
      </w:pPr>
      <w:r>
        <w:t>Massachusetts Law: MGL 40A Section 3: “No zoning ordinance or by-law shall prohibit or unreasonably regulate the installation of solar energy systems or the building of structures that facilitate the collection of solar energy, except where necessary to protect the public health, safety or welfare.”</w:t>
      </w:r>
    </w:p>
    <w:p w:rsidR="00394850" w:rsidRDefault="00394850"/>
    <w:p w:rsidR="00394850" w:rsidRDefault="00A403AA">
      <w:r>
        <w:t xml:space="preserve">Town employees do not have the discretion to prohibit a building owner from installing solar PV, though they do have a responsibility to ensure that installations are safe and secure. To protect public health and safety, the Town requires that PV systems receive building permits and electrical permits.  Installers of ground-mounted systems must also demonstrate that the systems comply with setback requirements for accessory structures and are not in floodplains or conservation land. </w:t>
      </w:r>
      <w:r w:rsidR="009D68CE" w:rsidRPr="009D68CE">
        <w:t>Solar Energy Systems to be installed in Chelmsford Historic District(s) must comply with District regulations and have approval from Historical District Commission.</w:t>
      </w:r>
      <w:r w:rsidR="009D68CE">
        <w:rPr>
          <w:b/>
        </w:rPr>
        <w:t xml:space="preserve"> </w:t>
      </w:r>
      <w:r>
        <w:t xml:space="preserve">Installers must also notify the Fire Department so first responders know where solar panels and shut-off switches are located.  </w:t>
      </w:r>
    </w:p>
    <w:p w:rsidR="00394850" w:rsidRDefault="00A403AA">
      <w:r>
        <w:t xml:space="preserve"> </w:t>
      </w:r>
    </w:p>
    <w:p w:rsidR="00394850" w:rsidRDefault="00A403AA">
      <w:pPr>
        <w:rPr>
          <w:color w:val="212121"/>
        </w:rPr>
      </w:pPr>
      <w:r>
        <w:t xml:space="preserve">The Town of Chelmsford is confident that this reading of its zoning bylaw and the state law ensure that building owners and landowners are secure in their right to install solar photovoltaic systems on their property in Chelmsford.  The Town is prepared to revise its zoning to maintain this protection should the Commonwealth in any way weaken </w:t>
      </w:r>
      <w:r>
        <w:rPr>
          <w:color w:val="212121"/>
        </w:rPr>
        <w:t>MGL c. 40A, § 3 or should the current bylaw be found inadequate in this regard.</w:t>
      </w:r>
    </w:p>
    <w:p w:rsidR="00394850" w:rsidRDefault="00394850"/>
    <w:p w:rsidR="00394850" w:rsidRDefault="00A403AA">
      <w:r>
        <w:t xml:space="preserve"> </w:t>
      </w:r>
    </w:p>
    <w:p w:rsidR="00394850" w:rsidRDefault="00394850"/>
    <w:sectPr w:rsidR="0039485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D49F0"/>
    <w:multiLevelType w:val="multilevel"/>
    <w:tmpl w:val="A7247E52"/>
    <w:lvl w:ilvl="0">
      <w:start w:val="1"/>
      <w:numFmt w:val="decimal"/>
      <w:lvlText w:val="%1."/>
      <w:lvlJc w:val="left"/>
      <w:pPr>
        <w:ind w:left="720" w:hanging="360"/>
      </w:pPr>
      <w:rPr>
        <w:rFonts w:ascii="Arial" w:eastAsia="Arial" w:hAnsi="Arial" w:cs="Arial"/>
        <w:color w:val="212121"/>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94850"/>
    <w:rsid w:val="000D3C13"/>
    <w:rsid w:val="00394850"/>
    <w:rsid w:val="009D68CE"/>
    <w:rsid w:val="00A4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Illsley, Christopher</dc:creator>
  <cp:lastModifiedBy>McCall, Mike</cp:lastModifiedBy>
  <cp:revision>2</cp:revision>
  <dcterms:created xsi:type="dcterms:W3CDTF">2018-01-08T19:55:00Z</dcterms:created>
  <dcterms:modified xsi:type="dcterms:W3CDTF">2018-01-08T19:55:00Z</dcterms:modified>
</cp:coreProperties>
</file>